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0E" w:rsidRPr="00B518B0" w:rsidRDefault="00B4360E" w:rsidP="00B518B0">
      <w:pPr>
        <w:widowControl/>
        <w:tabs>
          <w:tab w:val="left" w:pos="753"/>
        </w:tabs>
        <w:spacing w:line="360" w:lineRule="auto"/>
        <w:rPr>
          <w:rFonts w:ascii="宋体" w:cs="宋体"/>
          <w:b/>
          <w:bCs/>
          <w:color w:val="000000"/>
          <w:kern w:val="0"/>
          <w:sz w:val="36"/>
          <w:szCs w:val="44"/>
        </w:rPr>
      </w:pPr>
    </w:p>
    <w:p w:rsidR="00B4360E" w:rsidRPr="00B518B0" w:rsidRDefault="00B4360E" w:rsidP="00B518B0">
      <w:pPr>
        <w:spacing w:line="360" w:lineRule="auto"/>
        <w:rPr>
          <w:rFonts w:ascii="仿宋_GB2312" w:eastAsia="仿宋_GB2312"/>
          <w:b/>
          <w:sz w:val="24"/>
          <w:szCs w:val="32"/>
        </w:rPr>
      </w:pPr>
      <w:r w:rsidRPr="00B518B0">
        <w:rPr>
          <w:rFonts w:ascii="仿宋_GB2312" w:eastAsia="仿宋_GB2312" w:hint="eastAsia"/>
          <w:b/>
          <w:sz w:val="24"/>
          <w:szCs w:val="32"/>
        </w:rPr>
        <w:t>附件一</w:t>
      </w:r>
    </w:p>
    <w:p w:rsidR="00B4360E" w:rsidRPr="00B518B0" w:rsidRDefault="00B4360E" w:rsidP="005E3E8C">
      <w:pPr>
        <w:widowControl/>
        <w:tabs>
          <w:tab w:val="left" w:pos="753"/>
        </w:tabs>
        <w:spacing w:line="360" w:lineRule="auto"/>
        <w:ind w:firstLineChars="300" w:firstLine="31680"/>
        <w:rPr>
          <w:rFonts w:ascii="宋体" w:cs="宋体"/>
          <w:b/>
          <w:bCs/>
          <w:color w:val="000000"/>
          <w:kern w:val="0"/>
          <w:sz w:val="36"/>
          <w:szCs w:val="44"/>
        </w:rPr>
      </w:pPr>
      <w:r w:rsidRPr="00B518B0">
        <w:rPr>
          <w:rFonts w:ascii="宋体" w:hAnsi="宋体" w:cs="宋体" w:hint="eastAsia"/>
          <w:b/>
          <w:bCs/>
          <w:color w:val="000000"/>
          <w:kern w:val="0"/>
          <w:sz w:val="36"/>
          <w:szCs w:val="44"/>
        </w:rPr>
        <w:t>深圳市哲学社会科学“十三五”规划</w:t>
      </w:r>
    </w:p>
    <w:p w:rsidR="00B4360E" w:rsidRPr="00B518B0" w:rsidRDefault="00B4360E" w:rsidP="00B518B0">
      <w:pPr>
        <w:widowControl/>
        <w:tabs>
          <w:tab w:val="left" w:pos="753"/>
        </w:tabs>
        <w:spacing w:line="360" w:lineRule="auto"/>
        <w:ind w:left="93"/>
        <w:jc w:val="center"/>
        <w:rPr>
          <w:rFonts w:ascii="宋体" w:cs="宋体"/>
          <w:b/>
          <w:bCs/>
          <w:color w:val="000000"/>
          <w:kern w:val="0"/>
          <w:sz w:val="36"/>
          <w:szCs w:val="44"/>
        </w:rPr>
      </w:pPr>
      <w:r w:rsidRPr="00B518B0">
        <w:rPr>
          <w:rFonts w:ascii="宋体" w:hAnsi="宋体" w:cs="宋体"/>
          <w:b/>
          <w:bCs/>
          <w:color w:val="000000"/>
          <w:kern w:val="0"/>
          <w:sz w:val="36"/>
          <w:szCs w:val="44"/>
        </w:rPr>
        <w:t>2018</w:t>
      </w:r>
      <w:r w:rsidRPr="00B518B0">
        <w:rPr>
          <w:rFonts w:ascii="宋体" w:hAnsi="宋体" w:cs="宋体" w:hint="eastAsia"/>
          <w:b/>
          <w:bCs/>
          <w:color w:val="000000"/>
          <w:kern w:val="0"/>
          <w:sz w:val="36"/>
          <w:szCs w:val="44"/>
        </w:rPr>
        <w:t>年度课题指南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>1.</w:t>
      </w:r>
      <w:r w:rsidRPr="00B518B0">
        <w:rPr>
          <w:rFonts w:ascii="仿宋_GB2312" w:eastAsia="仿宋_GB2312" w:hint="eastAsia"/>
          <w:sz w:val="24"/>
          <w:szCs w:val="32"/>
        </w:rPr>
        <w:t>习近平新时代中国特色社会主义思想研究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>2.</w:t>
      </w:r>
      <w:r w:rsidRPr="00B518B0">
        <w:rPr>
          <w:rFonts w:ascii="仿宋_GB2312" w:eastAsia="仿宋_GB2312" w:hint="eastAsia"/>
          <w:sz w:val="24"/>
          <w:szCs w:val="32"/>
        </w:rPr>
        <w:t>深圳构建推动高质量发展体制机制走在全国前列研究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>3.</w:t>
      </w:r>
      <w:r w:rsidRPr="00B518B0">
        <w:rPr>
          <w:rFonts w:ascii="仿宋_GB2312" w:eastAsia="仿宋_GB2312" w:hint="eastAsia"/>
          <w:sz w:val="24"/>
          <w:szCs w:val="32"/>
        </w:rPr>
        <w:t>深圳建设现代化经济体系走在全国前列研究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>4.</w:t>
      </w:r>
      <w:r w:rsidRPr="00B518B0">
        <w:rPr>
          <w:rFonts w:ascii="仿宋_GB2312" w:eastAsia="仿宋_GB2312" w:hint="eastAsia"/>
          <w:sz w:val="24"/>
          <w:szCs w:val="32"/>
        </w:rPr>
        <w:t>深圳形成全面开放新格局走在全国前列研究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>5.</w:t>
      </w:r>
      <w:r w:rsidRPr="00B518B0">
        <w:rPr>
          <w:rFonts w:ascii="仿宋_GB2312" w:eastAsia="仿宋_GB2312" w:hint="eastAsia"/>
          <w:sz w:val="24"/>
          <w:szCs w:val="32"/>
        </w:rPr>
        <w:t>深圳营造共建共治共享社会治理格局走在全国前列研究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>6</w:t>
      </w:r>
      <w:r w:rsidRPr="00B518B0">
        <w:rPr>
          <w:rFonts w:ascii="仿宋_GB2312" w:eastAsia="仿宋_GB2312" w:hint="eastAsia"/>
          <w:sz w:val="24"/>
          <w:szCs w:val="32"/>
        </w:rPr>
        <w:t>．深圳经验与中国特色社会主义道路研究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>7.</w:t>
      </w:r>
      <w:r w:rsidRPr="00B518B0">
        <w:rPr>
          <w:rFonts w:ascii="仿宋_GB2312" w:eastAsia="仿宋_GB2312" w:hint="eastAsia"/>
          <w:sz w:val="24"/>
          <w:szCs w:val="32"/>
        </w:rPr>
        <w:t>广东率先建设社会主义现代化先行区研究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>8.</w:t>
      </w:r>
      <w:r w:rsidRPr="00B518B0">
        <w:rPr>
          <w:rFonts w:ascii="仿宋_GB2312" w:eastAsia="仿宋_GB2312" w:hint="eastAsia"/>
          <w:sz w:val="24"/>
          <w:szCs w:val="32"/>
        </w:rPr>
        <w:t>粤港澳大湾区发展战略研究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 xml:space="preserve">9. </w:t>
      </w:r>
      <w:r w:rsidRPr="00B518B0">
        <w:rPr>
          <w:rFonts w:ascii="仿宋_GB2312" w:eastAsia="仿宋_GB2312" w:hint="eastAsia"/>
          <w:sz w:val="24"/>
          <w:szCs w:val="32"/>
        </w:rPr>
        <w:t>文化创新发展</w:t>
      </w:r>
      <w:r w:rsidRPr="00B518B0">
        <w:rPr>
          <w:rFonts w:ascii="仿宋_GB2312" w:eastAsia="仿宋_GB2312"/>
          <w:sz w:val="24"/>
          <w:szCs w:val="32"/>
        </w:rPr>
        <w:t>2020</w:t>
      </w:r>
      <w:r w:rsidRPr="00B518B0">
        <w:rPr>
          <w:rFonts w:ascii="仿宋_GB2312" w:eastAsia="仿宋_GB2312" w:hint="eastAsia"/>
          <w:sz w:val="24"/>
          <w:szCs w:val="32"/>
        </w:rPr>
        <w:t>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>10</w:t>
      </w:r>
      <w:r w:rsidRPr="00B518B0">
        <w:rPr>
          <w:rFonts w:ascii="仿宋_GB2312" w:eastAsia="仿宋_GB2312" w:hint="eastAsia"/>
          <w:sz w:val="24"/>
          <w:szCs w:val="32"/>
        </w:rPr>
        <w:t>．深圳建设创新引领型全球城市的战略研究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 xml:space="preserve">11. </w:t>
      </w:r>
      <w:r w:rsidRPr="00B518B0">
        <w:rPr>
          <w:rFonts w:ascii="仿宋_GB2312" w:eastAsia="仿宋_GB2312" w:hint="eastAsia"/>
          <w:sz w:val="24"/>
          <w:szCs w:val="32"/>
        </w:rPr>
        <w:t>深圳建设全球海洋中心城市的国际比较研究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 xml:space="preserve">12. </w:t>
      </w:r>
      <w:r w:rsidRPr="00B518B0">
        <w:rPr>
          <w:rFonts w:ascii="仿宋_GB2312" w:eastAsia="仿宋_GB2312" w:hint="eastAsia"/>
          <w:sz w:val="24"/>
          <w:szCs w:val="32"/>
        </w:rPr>
        <w:t>深圳追赶硅谷建设世界创新中心研究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>13.</w:t>
      </w:r>
      <w:r w:rsidRPr="00B518B0">
        <w:rPr>
          <w:rFonts w:ascii="仿宋_GB2312" w:eastAsia="仿宋_GB2312" w:hint="eastAsia"/>
          <w:sz w:val="24"/>
          <w:szCs w:val="32"/>
        </w:rPr>
        <w:t>广深创新走廊对策研究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>14.</w:t>
      </w:r>
      <w:r w:rsidRPr="00B518B0">
        <w:rPr>
          <w:rFonts w:ascii="仿宋_GB2312" w:eastAsia="仿宋_GB2312" w:hint="eastAsia"/>
          <w:sz w:val="24"/>
          <w:szCs w:val="32"/>
        </w:rPr>
        <w:t>粤港澳大湾区背景下深圳实施东进战略研究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>15.</w:t>
      </w:r>
      <w:r w:rsidRPr="00B518B0">
        <w:rPr>
          <w:rFonts w:ascii="仿宋_GB2312" w:eastAsia="仿宋_GB2312" w:hint="eastAsia"/>
          <w:sz w:val="24"/>
          <w:szCs w:val="32"/>
        </w:rPr>
        <w:t>深圳新型文化业态培育和发展研究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 xml:space="preserve">16. </w:t>
      </w:r>
      <w:r w:rsidRPr="00B518B0">
        <w:rPr>
          <w:rFonts w:ascii="仿宋_GB2312" w:eastAsia="仿宋_GB2312" w:hint="eastAsia"/>
          <w:sz w:val="24"/>
          <w:szCs w:val="32"/>
        </w:rPr>
        <w:t>深圳建设国际消费中心的路径研究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 xml:space="preserve">17. </w:t>
      </w:r>
      <w:r w:rsidRPr="00B518B0">
        <w:rPr>
          <w:rFonts w:ascii="仿宋_GB2312" w:eastAsia="仿宋_GB2312" w:hint="eastAsia"/>
          <w:sz w:val="24"/>
          <w:szCs w:val="32"/>
        </w:rPr>
        <w:t>深圳城市治理现代化研究</w:t>
      </w: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/>
          <w:sz w:val="24"/>
          <w:szCs w:val="32"/>
        </w:rPr>
        <w:t>18.</w:t>
      </w:r>
      <w:r w:rsidRPr="00B518B0">
        <w:rPr>
          <w:rFonts w:ascii="仿宋_GB2312" w:eastAsia="仿宋_GB2312" w:hint="eastAsia"/>
          <w:sz w:val="24"/>
          <w:szCs w:val="32"/>
        </w:rPr>
        <w:t>深圳市民生发展重点问题研究</w:t>
      </w:r>
    </w:p>
    <w:p w:rsidR="00B4360E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</w:p>
    <w:p w:rsidR="00B4360E" w:rsidRPr="00B518B0" w:rsidRDefault="00B4360E" w:rsidP="00B518B0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B518B0">
        <w:rPr>
          <w:rFonts w:ascii="仿宋_GB2312" w:eastAsia="仿宋_GB2312" w:hint="eastAsia"/>
          <w:sz w:val="24"/>
          <w:szCs w:val="32"/>
        </w:rPr>
        <w:t>注意</w:t>
      </w:r>
      <w:r>
        <w:rPr>
          <w:rFonts w:ascii="仿宋_GB2312" w:eastAsia="仿宋_GB2312" w:hint="eastAsia"/>
          <w:sz w:val="24"/>
          <w:szCs w:val="32"/>
        </w:rPr>
        <w:t>：以上课题指南只是领域及方向参考，命中率更高，但仅限于以上课题，自拟课题必须紧紧围绕珠三角地区。</w:t>
      </w:r>
      <w:bookmarkStart w:id="0" w:name="_GoBack"/>
      <w:bookmarkEnd w:id="0"/>
    </w:p>
    <w:sectPr w:rsidR="00B4360E" w:rsidRPr="00B518B0" w:rsidSect="0061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60E" w:rsidRDefault="00B4360E" w:rsidP="003B47E8">
      <w:r>
        <w:separator/>
      </w:r>
    </w:p>
  </w:endnote>
  <w:endnote w:type="continuationSeparator" w:id="1">
    <w:p w:rsidR="00B4360E" w:rsidRDefault="00B4360E" w:rsidP="003B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60E" w:rsidRDefault="00B4360E" w:rsidP="003B47E8">
      <w:r>
        <w:separator/>
      </w:r>
    </w:p>
  </w:footnote>
  <w:footnote w:type="continuationSeparator" w:id="1">
    <w:p w:rsidR="00B4360E" w:rsidRDefault="00B4360E" w:rsidP="003B4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7E8"/>
    <w:rsid w:val="003A18BF"/>
    <w:rsid w:val="003B47E8"/>
    <w:rsid w:val="005E3E8C"/>
    <w:rsid w:val="0061107F"/>
    <w:rsid w:val="00936291"/>
    <w:rsid w:val="00A06AA8"/>
    <w:rsid w:val="00B4360E"/>
    <w:rsid w:val="00B478A5"/>
    <w:rsid w:val="00B518B0"/>
    <w:rsid w:val="00CD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E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4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47E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B47E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47E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67</Words>
  <Characters>384</Characters>
  <Application>Microsoft Office Outlook</Application>
  <DocSecurity>0</DocSecurity>
  <Lines>0</Lines>
  <Paragraphs>0</Paragraphs>
  <ScaleCrop>false</ScaleCrop>
  <Company>52flin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Windows 用户</dc:creator>
  <cp:keywords/>
  <dc:description/>
  <cp:lastModifiedBy>张荣林</cp:lastModifiedBy>
  <cp:revision>2</cp:revision>
  <dcterms:created xsi:type="dcterms:W3CDTF">2018-04-16T05:29:00Z</dcterms:created>
  <dcterms:modified xsi:type="dcterms:W3CDTF">2018-04-16T05:29:00Z</dcterms:modified>
</cp:coreProperties>
</file>