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DF" w:rsidRPr="00431601" w:rsidRDefault="001849DF" w:rsidP="001849DF">
      <w:pPr>
        <w:pStyle w:val="a4"/>
        <w:spacing w:line="330" w:lineRule="atLeast"/>
        <w:ind w:firstLineChars="100" w:firstLine="320"/>
        <w:rPr>
          <w:rStyle w:val="a5"/>
          <w:b w:val="0"/>
          <w:bCs w:val="0"/>
          <w:color w:val="010101"/>
          <w:sz w:val="32"/>
          <w:szCs w:val="32"/>
        </w:rPr>
      </w:pPr>
      <w:r>
        <w:rPr>
          <w:rFonts w:ascii="黑体" w:eastAsia="黑体"/>
          <w:color w:val="010101"/>
          <w:sz w:val="32"/>
          <w:szCs w:val="32"/>
        </w:rPr>
        <w:t>关于开展第</w:t>
      </w:r>
      <w:r>
        <w:rPr>
          <w:rFonts w:ascii="黑体" w:eastAsia="黑体" w:hint="eastAsia"/>
          <w:color w:val="010101"/>
          <w:sz w:val="32"/>
          <w:szCs w:val="32"/>
        </w:rPr>
        <w:t>四</w:t>
      </w:r>
      <w:r w:rsidRPr="00431601">
        <w:rPr>
          <w:rFonts w:ascii="黑体" w:eastAsia="黑体"/>
          <w:color w:val="010101"/>
          <w:sz w:val="32"/>
          <w:szCs w:val="32"/>
        </w:rPr>
        <w:t>届山东省</w:t>
      </w:r>
      <w:r w:rsidRPr="00431601">
        <w:rPr>
          <w:rFonts w:ascii="黑体" w:eastAsia="黑体"/>
          <w:color w:val="010101"/>
          <w:sz w:val="32"/>
          <w:szCs w:val="32"/>
        </w:rPr>
        <w:t>“</w:t>
      </w:r>
      <w:r w:rsidRPr="00431601">
        <w:rPr>
          <w:rFonts w:ascii="黑体" w:eastAsia="黑体"/>
          <w:color w:val="010101"/>
          <w:sz w:val="32"/>
          <w:szCs w:val="32"/>
        </w:rPr>
        <w:t>泰山文艺奖</w:t>
      </w:r>
      <w:r w:rsidRPr="00431601">
        <w:rPr>
          <w:rFonts w:ascii="黑体" w:eastAsia="黑体"/>
          <w:color w:val="010101"/>
          <w:sz w:val="32"/>
          <w:szCs w:val="32"/>
        </w:rPr>
        <w:t>”</w:t>
      </w:r>
      <w:r w:rsidRPr="00431601">
        <w:rPr>
          <w:rFonts w:ascii="黑体" w:eastAsia="黑体"/>
          <w:color w:val="010101"/>
          <w:sz w:val="32"/>
          <w:szCs w:val="32"/>
        </w:rPr>
        <w:t>评选工作的通知</w:t>
      </w:r>
    </w:p>
    <w:p w:rsidR="001849DF" w:rsidRPr="00DC24F6" w:rsidRDefault="001849DF" w:rsidP="001849DF">
      <w:pPr>
        <w:pStyle w:val="a4"/>
        <w:spacing w:line="360" w:lineRule="auto"/>
        <w:rPr>
          <w:rFonts w:cs="Times New Roman"/>
          <w:b/>
          <w:color w:val="010101"/>
          <w:sz w:val="28"/>
          <w:szCs w:val="28"/>
        </w:rPr>
      </w:pPr>
      <w:r w:rsidRPr="00DC24F6">
        <w:rPr>
          <w:rStyle w:val="a5"/>
          <w:rFonts w:cs="Times New Roman" w:hint="eastAsia"/>
          <w:b w:val="0"/>
          <w:color w:val="010101"/>
          <w:sz w:val="28"/>
          <w:szCs w:val="28"/>
        </w:rPr>
        <w:t>全校文科各</w:t>
      </w:r>
      <w:r w:rsidRPr="00DC24F6">
        <w:rPr>
          <w:rStyle w:val="a5"/>
          <w:rFonts w:cs="Times New Roman"/>
          <w:b w:val="0"/>
          <w:color w:val="010101"/>
          <w:sz w:val="28"/>
          <w:szCs w:val="28"/>
        </w:rPr>
        <w:t>有关单位</w:t>
      </w:r>
      <w:r w:rsidRPr="00DC24F6">
        <w:rPr>
          <w:rFonts w:cs="Times New Roman"/>
          <w:b/>
          <w:color w:val="010101"/>
          <w:sz w:val="28"/>
          <w:szCs w:val="28"/>
        </w:rPr>
        <w:t>:</w:t>
      </w:r>
    </w:p>
    <w:p w:rsidR="001849DF" w:rsidRPr="00DC24F6" w:rsidRDefault="001849DF" w:rsidP="001849DF">
      <w:pPr>
        <w:pStyle w:val="a4"/>
        <w:spacing w:line="360" w:lineRule="auto"/>
        <w:ind w:firstLineChars="200" w:firstLine="560"/>
        <w:rPr>
          <w:rFonts w:cs="Times New Roman"/>
          <w:color w:val="010101"/>
          <w:sz w:val="28"/>
          <w:szCs w:val="28"/>
        </w:rPr>
      </w:pPr>
      <w:r w:rsidRPr="00DC24F6">
        <w:rPr>
          <w:color w:val="010101"/>
          <w:sz w:val="28"/>
          <w:szCs w:val="28"/>
        </w:rPr>
        <w:t>根据省委、省政府《关于印发〈山东省“泰山文艺奖”评选奖励办法（试行）〉的通知》（鲁办发〔2007〕29</w:t>
      </w:r>
      <w:r>
        <w:rPr>
          <w:color w:val="010101"/>
          <w:sz w:val="28"/>
          <w:szCs w:val="28"/>
        </w:rPr>
        <w:t>号）文件规定，第</w:t>
      </w:r>
      <w:r>
        <w:rPr>
          <w:rFonts w:hint="eastAsia"/>
          <w:color w:val="010101"/>
          <w:sz w:val="28"/>
          <w:szCs w:val="28"/>
        </w:rPr>
        <w:t>四</w:t>
      </w:r>
      <w:r w:rsidRPr="00DC24F6">
        <w:rPr>
          <w:color w:val="010101"/>
          <w:sz w:val="28"/>
          <w:szCs w:val="28"/>
        </w:rPr>
        <w:t>届山东省“泰山文艺奖”评奖工作于5月正式启动。</w:t>
      </w:r>
      <w:r w:rsidRPr="00DC24F6">
        <w:rPr>
          <w:color w:val="010101"/>
          <w:sz w:val="28"/>
          <w:szCs w:val="28"/>
        </w:rPr>
        <w:br/>
      </w:r>
      <w:r w:rsidRPr="00DC24F6">
        <w:rPr>
          <w:rFonts w:cs="Times New Roman" w:hint="eastAsia"/>
          <w:color w:val="010101"/>
          <w:sz w:val="28"/>
          <w:szCs w:val="28"/>
        </w:rPr>
        <w:t xml:space="preserve">    </w:t>
      </w:r>
      <w:r w:rsidRPr="00DC24F6">
        <w:rPr>
          <w:rFonts w:cs="Times New Roman"/>
          <w:color w:val="010101"/>
          <w:sz w:val="28"/>
          <w:szCs w:val="28"/>
        </w:rPr>
        <w:t>“泰山文艺奖”是经</w:t>
      </w:r>
      <w:r w:rsidRPr="00DC24F6">
        <w:rPr>
          <w:rFonts w:cs="Times New Roman" w:hint="eastAsia"/>
          <w:color w:val="010101"/>
          <w:sz w:val="28"/>
          <w:szCs w:val="28"/>
        </w:rPr>
        <w:t>中共山东</w:t>
      </w:r>
      <w:r w:rsidRPr="00DC24F6">
        <w:rPr>
          <w:rFonts w:cs="Times New Roman"/>
          <w:color w:val="010101"/>
          <w:sz w:val="28"/>
          <w:szCs w:val="28"/>
        </w:rPr>
        <w:t>省委、省政府批准设立的全省文艺界的综合性文艺奖。</w:t>
      </w:r>
      <w:r w:rsidRPr="00DC24F6">
        <w:rPr>
          <w:rFonts w:cs="Times New Roman" w:hint="eastAsia"/>
          <w:color w:val="010101"/>
          <w:sz w:val="28"/>
          <w:szCs w:val="28"/>
        </w:rPr>
        <w:t>本次评奖共分戏剧类、音乐类、曲艺类、舞蹈类、杂技类、电影类、电视类、美术类、书法类、摄影类、民间文艺类、艺术理论研究类等12个门类，</w:t>
      </w:r>
      <w:r>
        <w:rPr>
          <w:rFonts w:cs="Times New Roman"/>
          <w:color w:val="010101"/>
          <w:sz w:val="28"/>
          <w:szCs w:val="28"/>
        </w:rPr>
        <w:t>望各单位按照第</w:t>
      </w:r>
      <w:r>
        <w:rPr>
          <w:rFonts w:cs="Times New Roman" w:hint="eastAsia"/>
          <w:color w:val="010101"/>
          <w:sz w:val="28"/>
          <w:szCs w:val="28"/>
        </w:rPr>
        <w:t>四</w:t>
      </w:r>
      <w:r w:rsidRPr="00DC24F6">
        <w:rPr>
          <w:rFonts w:cs="Times New Roman"/>
          <w:color w:val="010101"/>
          <w:sz w:val="28"/>
          <w:szCs w:val="28"/>
        </w:rPr>
        <w:t>届山东省“泰山文艺奖”各门类评奖细则</w:t>
      </w:r>
      <w:r w:rsidRPr="00DC24F6">
        <w:rPr>
          <w:rFonts w:cs="Times New Roman" w:hint="eastAsia"/>
          <w:color w:val="010101"/>
          <w:sz w:val="28"/>
          <w:szCs w:val="28"/>
        </w:rPr>
        <w:t>（见附件）</w:t>
      </w:r>
      <w:r w:rsidRPr="00DC24F6">
        <w:rPr>
          <w:rFonts w:cs="Times New Roman"/>
          <w:color w:val="010101"/>
          <w:sz w:val="28"/>
          <w:szCs w:val="28"/>
        </w:rPr>
        <w:t>的要求，组织好作品推选工作，</w:t>
      </w:r>
      <w:r w:rsidRPr="00DC24F6">
        <w:rPr>
          <w:rFonts w:cs="Times New Roman" w:hint="eastAsia"/>
          <w:color w:val="010101"/>
          <w:sz w:val="28"/>
          <w:szCs w:val="28"/>
        </w:rPr>
        <w:t>认真填写申报表（见附件），整理相关申报材料。</w:t>
      </w:r>
      <w:r w:rsidRPr="00DC24F6">
        <w:rPr>
          <w:rFonts w:cs="Times New Roman"/>
          <w:color w:val="010101"/>
          <w:sz w:val="28"/>
          <w:szCs w:val="28"/>
        </w:rPr>
        <w:t>并</w:t>
      </w:r>
      <w:r w:rsidRPr="00DC24F6">
        <w:rPr>
          <w:rFonts w:cs="Times New Roman" w:hint="eastAsia"/>
          <w:color w:val="010101"/>
          <w:sz w:val="28"/>
          <w:szCs w:val="28"/>
        </w:rPr>
        <w:t>将申报材料</w:t>
      </w:r>
      <w:r w:rsidRPr="00DC24F6">
        <w:rPr>
          <w:rFonts w:cs="Times New Roman"/>
          <w:color w:val="010101"/>
          <w:sz w:val="28"/>
          <w:szCs w:val="28"/>
        </w:rPr>
        <w:t>于5月</w:t>
      </w:r>
      <w:r w:rsidR="000C5412">
        <w:rPr>
          <w:rFonts w:cs="Times New Roman" w:hint="eastAsia"/>
          <w:color w:val="010101"/>
          <w:sz w:val="28"/>
          <w:szCs w:val="28"/>
        </w:rPr>
        <w:t>26</w:t>
      </w:r>
      <w:r w:rsidRPr="00DC24F6">
        <w:rPr>
          <w:rFonts w:cs="Times New Roman"/>
          <w:color w:val="010101"/>
          <w:sz w:val="28"/>
          <w:szCs w:val="28"/>
        </w:rPr>
        <w:t>日</w:t>
      </w:r>
      <w:r w:rsidR="000C5412">
        <w:rPr>
          <w:rFonts w:cs="Times New Roman"/>
          <w:color w:val="010101"/>
          <w:sz w:val="28"/>
          <w:szCs w:val="28"/>
        </w:rPr>
        <w:t>—</w:t>
      </w:r>
      <w:r w:rsidR="000C5412">
        <w:rPr>
          <w:rFonts w:cs="Times New Roman" w:hint="eastAsia"/>
          <w:color w:val="010101"/>
          <w:sz w:val="28"/>
          <w:szCs w:val="28"/>
        </w:rPr>
        <w:t>5月31日</w:t>
      </w:r>
      <w:r>
        <w:rPr>
          <w:rFonts w:cs="Times New Roman" w:hint="eastAsia"/>
          <w:color w:val="010101"/>
          <w:sz w:val="28"/>
          <w:szCs w:val="28"/>
        </w:rPr>
        <w:t>报至社科办</w:t>
      </w:r>
      <w:r w:rsidRPr="00DC24F6">
        <w:rPr>
          <w:rFonts w:cs="Times New Roman" w:hint="eastAsia"/>
          <w:color w:val="010101"/>
          <w:sz w:val="28"/>
          <w:szCs w:val="28"/>
        </w:rPr>
        <w:t>（鲁能楼A座207房间，联系人：孙强，联系电话：64584）审核盖章后由各申报单位按申报门类</w:t>
      </w:r>
      <w:r w:rsidRPr="00DC24F6">
        <w:rPr>
          <w:rFonts w:cs="Times New Roman"/>
          <w:color w:val="010101"/>
          <w:sz w:val="28"/>
          <w:szCs w:val="28"/>
        </w:rPr>
        <w:t>分别报送省文联各艺术家协会（省文艺创作研究室）。</w:t>
      </w:r>
      <w:r w:rsidRPr="00DC24F6">
        <w:rPr>
          <w:rFonts w:cs="Times New Roman"/>
          <w:color w:val="010101"/>
          <w:sz w:val="28"/>
          <w:szCs w:val="28"/>
        </w:rPr>
        <w:br/>
      </w:r>
      <w:r w:rsidRPr="00DC24F6">
        <w:rPr>
          <w:rFonts w:cs="Times New Roman" w:hint="eastAsia"/>
          <w:color w:val="010101"/>
          <w:sz w:val="28"/>
          <w:szCs w:val="28"/>
        </w:rPr>
        <w:t xml:space="preserve">   </w:t>
      </w:r>
      <w:r>
        <w:rPr>
          <w:color w:val="010101"/>
          <w:sz w:val="28"/>
          <w:szCs w:val="28"/>
        </w:rPr>
        <w:t>山东省泰山文艺奖评选委员会办公室设在省文联</w:t>
      </w:r>
      <w:r>
        <w:rPr>
          <w:rFonts w:hint="eastAsia"/>
          <w:color w:val="010101"/>
          <w:sz w:val="28"/>
          <w:szCs w:val="28"/>
        </w:rPr>
        <w:t>,</w:t>
      </w:r>
      <w:r w:rsidRPr="00DC24F6">
        <w:rPr>
          <w:color w:val="010101"/>
          <w:sz w:val="28"/>
          <w:szCs w:val="28"/>
        </w:rPr>
        <w:t>联系人：邵华芬、刘娟，电话：0531-86059025）。相关表格还可于山东艺术网下载，网址：</w:t>
      </w:r>
      <w:hyperlink r:id="rId6" w:history="1">
        <w:r w:rsidRPr="00DC24F6">
          <w:rPr>
            <w:rStyle w:val="a3"/>
            <w:sz w:val="28"/>
            <w:szCs w:val="28"/>
          </w:rPr>
          <w:t>www.sdwenlian.com</w:t>
        </w:r>
      </w:hyperlink>
      <w:r w:rsidRPr="00DC24F6">
        <w:rPr>
          <w:rFonts w:cs="Times New Roman" w:hint="eastAsia"/>
          <w:color w:val="010101"/>
          <w:sz w:val="28"/>
          <w:szCs w:val="28"/>
        </w:rPr>
        <w:t xml:space="preserve"> </w:t>
      </w:r>
    </w:p>
    <w:p w:rsidR="001849DF" w:rsidRPr="00DC24F6" w:rsidRDefault="001849DF" w:rsidP="001849DF">
      <w:pPr>
        <w:spacing w:line="360" w:lineRule="auto"/>
        <w:rPr>
          <w:rFonts w:ascii="宋体" w:hAnsi="宋体"/>
          <w:sz w:val="28"/>
          <w:szCs w:val="28"/>
        </w:rPr>
      </w:pPr>
    </w:p>
    <w:p w:rsidR="001849DF" w:rsidRPr="00DC24F6" w:rsidRDefault="001849DF" w:rsidP="001849DF">
      <w:pPr>
        <w:spacing w:line="360" w:lineRule="auto"/>
        <w:rPr>
          <w:rFonts w:ascii="宋体" w:hAnsi="宋体"/>
          <w:sz w:val="28"/>
          <w:szCs w:val="28"/>
        </w:rPr>
      </w:pPr>
    </w:p>
    <w:p w:rsidR="001849DF" w:rsidRPr="00DC24F6" w:rsidRDefault="001849DF" w:rsidP="001849DF">
      <w:pPr>
        <w:spacing w:line="360" w:lineRule="auto"/>
        <w:rPr>
          <w:rFonts w:ascii="宋体" w:hAnsi="宋体"/>
          <w:sz w:val="28"/>
          <w:szCs w:val="28"/>
        </w:rPr>
      </w:pPr>
      <w:r w:rsidRPr="00DC24F6">
        <w:rPr>
          <w:rFonts w:ascii="宋体" w:hAnsi="宋体" w:hint="eastAsia"/>
          <w:sz w:val="28"/>
          <w:szCs w:val="28"/>
        </w:rPr>
        <w:t xml:space="preserve">                                  学术研究部</w:t>
      </w:r>
    </w:p>
    <w:p w:rsidR="00417F73" w:rsidRPr="001849DF" w:rsidRDefault="001849DF" w:rsidP="001849DF">
      <w:pPr>
        <w:spacing w:line="360" w:lineRule="auto"/>
        <w:rPr>
          <w:rFonts w:ascii="宋体" w:hAnsi="宋体"/>
          <w:sz w:val="28"/>
          <w:szCs w:val="28"/>
        </w:rPr>
      </w:pPr>
      <w:r w:rsidRPr="00DC24F6">
        <w:rPr>
          <w:rFonts w:ascii="宋体" w:hAnsi="宋体" w:hint="eastAsia"/>
          <w:sz w:val="28"/>
          <w:szCs w:val="28"/>
        </w:rPr>
        <w:t xml:space="preserve">                                  </w:t>
      </w:r>
      <w:r>
        <w:rPr>
          <w:rFonts w:ascii="宋体" w:hAnsi="宋体" w:hint="eastAsia"/>
          <w:sz w:val="28"/>
          <w:szCs w:val="28"/>
        </w:rPr>
        <w:t xml:space="preserve"> 2011</w:t>
      </w:r>
      <w:r w:rsidRPr="00DC24F6">
        <w:rPr>
          <w:rFonts w:ascii="宋体" w:hAnsi="宋体" w:hint="eastAsia"/>
          <w:sz w:val="28"/>
          <w:szCs w:val="28"/>
        </w:rPr>
        <w:t>.05.</w:t>
      </w:r>
      <w:r>
        <w:rPr>
          <w:rFonts w:ascii="宋体" w:hAnsi="宋体" w:hint="eastAsia"/>
          <w:sz w:val="28"/>
          <w:szCs w:val="28"/>
        </w:rPr>
        <w:t>09</w:t>
      </w:r>
    </w:p>
    <w:sectPr w:rsidR="00417F73" w:rsidRPr="001849DF" w:rsidSect="00BF7F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90B" w:rsidRDefault="009A690B" w:rsidP="000C5412">
      <w:r>
        <w:separator/>
      </w:r>
    </w:p>
  </w:endnote>
  <w:endnote w:type="continuationSeparator" w:id="0">
    <w:p w:rsidR="009A690B" w:rsidRDefault="009A690B" w:rsidP="000C5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90B" w:rsidRDefault="009A690B" w:rsidP="000C5412">
      <w:r>
        <w:separator/>
      </w:r>
    </w:p>
  </w:footnote>
  <w:footnote w:type="continuationSeparator" w:id="0">
    <w:p w:rsidR="009A690B" w:rsidRDefault="009A690B" w:rsidP="000C54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49DF"/>
    <w:rsid w:val="000C5412"/>
    <w:rsid w:val="001849DF"/>
    <w:rsid w:val="00417F73"/>
    <w:rsid w:val="009A690B"/>
    <w:rsid w:val="00B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849DF"/>
    <w:rPr>
      <w:strike w:val="0"/>
      <w:dstrike w:val="0"/>
      <w:color w:val="565B5E"/>
      <w:sz w:val="18"/>
      <w:szCs w:val="18"/>
      <w:u w:val="none"/>
      <w:effect w:val="none"/>
    </w:rPr>
  </w:style>
  <w:style w:type="paragraph" w:styleId="a4">
    <w:name w:val="Normal (Web)"/>
    <w:basedOn w:val="a"/>
    <w:rsid w:val="001849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qFormat/>
    <w:rsid w:val="001849DF"/>
    <w:rPr>
      <w:b/>
      <w:bCs/>
    </w:rPr>
  </w:style>
  <w:style w:type="paragraph" w:styleId="a6">
    <w:name w:val="header"/>
    <w:basedOn w:val="a"/>
    <w:link w:val="Char"/>
    <w:uiPriority w:val="99"/>
    <w:semiHidden/>
    <w:unhideWhenUsed/>
    <w:rsid w:val="000C54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0C5412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0C54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0C54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dwenlian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</Words>
  <Characters>517</Characters>
  <Application>Microsoft Office Word</Application>
  <DocSecurity>0</DocSecurity>
  <Lines>4</Lines>
  <Paragraphs>1</Paragraphs>
  <ScaleCrop>false</ScaleCrop>
  <Company>sdu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2011-05-09T03:25:00Z</dcterms:created>
  <dcterms:modified xsi:type="dcterms:W3CDTF">2011-05-09T06:21:00Z</dcterms:modified>
</cp:coreProperties>
</file>